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7C2F" w14:textId="3494BF13" w:rsidR="00E97A6B" w:rsidRPr="008B6306" w:rsidRDefault="00E97A6B" w:rsidP="00E97A6B">
      <w:pPr>
        <w:jc w:val="center"/>
        <w:rPr>
          <w:highlight w:val="yellow"/>
        </w:rPr>
      </w:pPr>
      <w:r w:rsidRPr="008B6306">
        <w:rPr>
          <w:highlight w:val="yellow"/>
        </w:rPr>
        <w:t xml:space="preserve">Sample Letter of Support- Request for Emergency Funding for School Behavioral Health Supports </w:t>
      </w:r>
    </w:p>
    <w:p w14:paraId="20B4FDE1" w14:textId="77777777" w:rsidR="00E97A6B" w:rsidRPr="008B6306" w:rsidRDefault="00E97A6B" w:rsidP="00E97A6B">
      <w:pPr>
        <w:jc w:val="center"/>
        <w:rPr>
          <w:highlight w:val="yellow"/>
        </w:rPr>
      </w:pPr>
      <w:r w:rsidRPr="008B6306">
        <w:rPr>
          <w:highlight w:val="yellow"/>
        </w:rPr>
        <w:t xml:space="preserve">[Organization Letterhead] </w:t>
      </w:r>
    </w:p>
    <w:p w14:paraId="6FEE05AF" w14:textId="3ADB5E1B" w:rsidR="00E97A6B" w:rsidRPr="008B6306" w:rsidRDefault="001E3388" w:rsidP="00817BED">
      <w:pPr>
        <w:jc w:val="center"/>
        <w:rPr>
          <w:b/>
          <w:bCs/>
          <w:highlight w:val="yellow"/>
        </w:rPr>
      </w:pPr>
      <w:r>
        <w:rPr>
          <w:highlight w:val="yellow"/>
        </w:rPr>
        <w:t>Cc: jmoran@childrenspartnership.org</w:t>
      </w:r>
    </w:p>
    <w:p w14:paraId="0B045281" w14:textId="1505555F" w:rsidR="00E97A6B" w:rsidRPr="008B6306" w:rsidRDefault="00E97A6B" w:rsidP="00E97A6B">
      <w:pPr>
        <w:jc w:val="center"/>
      </w:pPr>
      <w:r w:rsidRPr="008B6306">
        <w:t xml:space="preserve"> </w:t>
      </w:r>
    </w:p>
    <w:p w14:paraId="3FDDD9FB" w14:textId="77777777" w:rsidR="00E97A6B" w:rsidRPr="008B6306" w:rsidRDefault="00E97A6B" w:rsidP="00E97A6B">
      <w:pPr>
        <w:rPr>
          <w:highlight w:val="yellow"/>
        </w:rPr>
      </w:pPr>
      <w:r w:rsidRPr="008B6306">
        <w:rPr>
          <w:highlight w:val="yellow"/>
        </w:rPr>
        <w:t>[DATE]</w:t>
      </w:r>
    </w:p>
    <w:p w14:paraId="3D005816" w14:textId="77777777" w:rsidR="00E97A6B" w:rsidRPr="008B6306" w:rsidRDefault="00E97A6B" w:rsidP="00E97A6B">
      <w:r w:rsidRPr="008B6306">
        <w:t xml:space="preserve"> </w:t>
      </w:r>
    </w:p>
    <w:p w14:paraId="6EEFC878" w14:textId="289CA176" w:rsidR="008B6306" w:rsidRPr="008B6306" w:rsidRDefault="008B6306" w:rsidP="001E3388">
      <w:pPr>
        <w:tabs>
          <w:tab w:val="left" w:pos="2347"/>
        </w:tabs>
      </w:pPr>
      <w:r>
        <w:tab/>
      </w:r>
    </w:p>
    <w:tbl>
      <w:tblPr>
        <w:tblW w:w="9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675"/>
      </w:tblGrid>
      <w:tr w:rsidR="008B6306" w:rsidRPr="008B6306" w14:paraId="1CD4C129" w14:textId="77777777" w:rsidTr="008B6306">
        <w:tc>
          <w:tcPr>
            <w:tcW w:w="5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65B4" w14:textId="05F47993" w:rsidR="008B6306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>Honorable Gavin Newsom</w:t>
            </w:r>
          </w:p>
          <w:p w14:paraId="0EE8BD38" w14:textId="02DA5FF3" w:rsidR="008B6306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>Governor, State of California</w:t>
            </w:r>
          </w:p>
          <w:p w14:paraId="0E9FAB3F" w14:textId="3C25523A" w:rsidR="008B6306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>State Capitol, 1</w:t>
            </w:r>
            <w:r w:rsidRPr="00A85EAF">
              <w:rPr>
                <w:rFonts w:eastAsia="Times New Roman"/>
                <w:color w:val="222222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 xml:space="preserve"> Floor</w:t>
            </w:r>
          </w:p>
          <w:p w14:paraId="7ED04851" w14:textId="3C21B21E" w:rsidR="008B6306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>Sacramento, CA 95814</w:t>
            </w:r>
          </w:p>
          <w:p w14:paraId="59E189E3" w14:textId="77777777" w:rsidR="008B6306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</w:p>
          <w:p w14:paraId="04F015D1" w14:textId="2E4C9636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Honorable Toni Atkins</w:t>
            </w:r>
          </w:p>
          <w:p w14:paraId="09819971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President Pro Tempore of California State Senate</w:t>
            </w:r>
          </w:p>
          <w:p w14:paraId="4BE84576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State Capitol, Room 205</w:t>
            </w:r>
          </w:p>
          <w:p w14:paraId="28BDAFA9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Sacramento, CA 95814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C089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The Honorable Anthony Rendon</w:t>
            </w:r>
          </w:p>
          <w:p w14:paraId="3ACF0EF4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Speaker of California State Assembly</w:t>
            </w:r>
          </w:p>
          <w:p w14:paraId="347D6F8C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State Capitol, Room 219</w:t>
            </w:r>
          </w:p>
          <w:p w14:paraId="4B2D1D95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Sacramento, CA 95814</w:t>
            </w:r>
          </w:p>
        </w:tc>
      </w:tr>
      <w:tr w:rsidR="008B6306" w:rsidRPr="008B6306" w14:paraId="1167E136" w14:textId="77777777" w:rsidTr="00A85EAF">
        <w:trPr>
          <w:trHeight w:val="99"/>
        </w:trPr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082E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 </w:t>
            </w:r>
          </w:p>
          <w:p w14:paraId="745D8EB8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The Honorable Holly Mitchell</w:t>
            </w:r>
          </w:p>
          <w:p w14:paraId="44392A05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Chair, Committee on Budget and Fiscal Review</w:t>
            </w:r>
          </w:p>
          <w:p w14:paraId="600DE159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California State Senate</w:t>
            </w:r>
          </w:p>
          <w:p w14:paraId="0F8B03E1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State Capitol, Room 5050</w:t>
            </w:r>
          </w:p>
          <w:p w14:paraId="63207B78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Sacramento, CA 95814</w:t>
            </w:r>
          </w:p>
        </w:tc>
        <w:tc>
          <w:tcPr>
            <w:tcW w:w="4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954A" w14:textId="73BB0715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</w:p>
          <w:p w14:paraId="1FC52AE6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The Honorable Phil Ting</w:t>
            </w:r>
          </w:p>
          <w:p w14:paraId="6A0B8C80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Chair, Committee on Budget</w:t>
            </w:r>
          </w:p>
          <w:p w14:paraId="5819E743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California State Assembly</w:t>
            </w:r>
          </w:p>
          <w:p w14:paraId="74C9CA3B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State Capitol, Room 6026</w:t>
            </w:r>
          </w:p>
          <w:p w14:paraId="7C6031EA" w14:textId="77777777" w:rsidR="008B6306" w:rsidRPr="00A85EAF" w:rsidRDefault="008B6306" w:rsidP="008B630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85EAF">
              <w:rPr>
                <w:rFonts w:eastAsia="Times New Roman"/>
                <w:color w:val="222222"/>
                <w:sz w:val="24"/>
                <w:szCs w:val="24"/>
                <w:lang w:val="en-US"/>
              </w:rPr>
              <w:t>Sacramento, CA 95814</w:t>
            </w:r>
          </w:p>
        </w:tc>
      </w:tr>
    </w:tbl>
    <w:p w14:paraId="474AC74E" w14:textId="77777777" w:rsidR="008B6306" w:rsidRPr="008B6306" w:rsidRDefault="008B6306" w:rsidP="00E97A6B"/>
    <w:p w14:paraId="48DAD27F" w14:textId="416A3546" w:rsidR="00E97A6B" w:rsidRPr="00A85EAF" w:rsidRDefault="00E97A6B" w:rsidP="005B22A5">
      <w:pPr>
        <w:pStyle w:val="Heading2"/>
        <w:keepNext w:val="0"/>
        <w:keepLines w:val="0"/>
        <w:spacing w:after="0"/>
        <w:rPr>
          <w:b/>
          <w:bCs/>
          <w:sz w:val="22"/>
          <w:szCs w:val="22"/>
        </w:rPr>
      </w:pPr>
      <w:bookmarkStart w:id="0" w:name="_dehcllmwmmpw" w:colFirst="0" w:colLast="0"/>
      <w:bookmarkEnd w:id="0"/>
      <w:r w:rsidRPr="00A85EAF">
        <w:rPr>
          <w:b/>
          <w:bCs/>
          <w:sz w:val="22"/>
          <w:szCs w:val="22"/>
        </w:rPr>
        <w:t xml:space="preserve">Re: </w:t>
      </w:r>
      <w:r w:rsidR="008B6306" w:rsidRPr="008B6306">
        <w:rPr>
          <w:b/>
          <w:bCs/>
          <w:sz w:val="22"/>
          <w:szCs w:val="22"/>
        </w:rPr>
        <w:tab/>
      </w:r>
      <w:r w:rsidRPr="00A85EAF">
        <w:rPr>
          <w:b/>
          <w:bCs/>
          <w:sz w:val="22"/>
          <w:szCs w:val="22"/>
        </w:rPr>
        <w:t>Request for $20 Million in Emergency Funding for Behavioral Health Supports for Students, Teachers, and School Staff - SUPPORT</w:t>
      </w:r>
    </w:p>
    <w:p w14:paraId="0DCA2DB4" w14:textId="77777777" w:rsidR="00E97A6B" w:rsidRPr="008B6306" w:rsidRDefault="00E97A6B" w:rsidP="005B22A5">
      <w:r w:rsidRPr="008B6306">
        <w:rPr>
          <w:b/>
        </w:rPr>
        <w:t xml:space="preserve"> </w:t>
      </w:r>
    </w:p>
    <w:p w14:paraId="20480485" w14:textId="57B53361" w:rsidR="00E97A6B" w:rsidRPr="008B6306" w:rsidRDefault="008B6306" w:rsidP="005B22A5">
      <w:r>
        <w:t xml:space="preserve">Dear Governor Newsom: </w:t>
      </w:r>
    </w:p>
    <w:p w14:paraId="05E229A7" w14:textId="77777777" w:rsidR="00E97A6B" w:rsidRPr="008B6306" w:rsidRDefault="00E97A6B" w:rsidP="005B22A5">
      <w:r w:rsidRPr="008B6306">
        <w:t xml:space="preserve"> </w:t>
      </w:r>
    </w:p>
    <w:p w14:paraId="50649C25" w14:textId="5A246D88" w:rsidR="00E97A6B" w:rsidRPr="008B6306" w:rsidRDefault="00E97A6B" w:rsidP="005B22A5">
      <w:r w:rsidRPr="008B6306">
        <w:t xml:space="preserve">The </w:t>
      </w:r>
      <w:r w:rsidRPr="008B6306">
        <w:rPr>
          <w:highlight w:val="yellow"/>
        </w:rPr>
        <w:t>[ORGANIZATION NAME]</w:t>
      </w:r>
      <w:r w:rsidRPr="008B6306">
        <w:t xml:space="preserve"> </w:t>
      </w:r>
      <w:r w:rsidR="006C2061" w:rsidRPr="008B6306">
        <w:t xml:space="preserve">is </w:t>
      </w:r>
      <w:r w:rsidR="008B6306">
        <w:t>pleased</w:t>
      </w:r>
      <w:r w:rsidR="008B6306" w:rsidRPr="008B6306">
        <w:t xml:space="preserve"> </w:t>
      </w:r>
      <w:r w:rsidR="006C2061" w:rsidRPr="008B6306">
        <w:t>to support</w:t>
      </w:r>
      <w:r w:rsidRPr="008B6306">
        <w:t xml:space="preserve"> the request for $20 million in emergency funding for b</w:t>
      </w:r>
      <w:r w:rsidR="006C2061" w:rsidRPr="008B6306">
        <w:t>eha</w:t>
      </w:r>
      <w:r w:rsidRPr="008B6306">
        <w:t>vioral health supports for students, teachers, and school staff</w:t>
      </w:r>
      <w:r w:rsidR="006C2061" w:rsidRPr="008B6306">
        <w:t xml:space="preserve">. As detailed in the letter </w:t>
      </w:r>
      <w:r w:rsidRPr="008B6306">
        <w:t xml:space="preserve">submitted by </w:t>
      </w:r>
      <w:proofErr w:type="spellStart"/>
      <w:r w:rsidRPr="008B6306">
        <w:t>Assemblymember</w:t>
      </w:r>
      <w:proofErr w:type="spellEnd"/>
      <w:r w:rsidRPr="008B6306">
        <w:t xml:space="preserve"> Chu</w:t>
      </w:r>
      <w:r w:rsidR="006C2061" w:rsidRPr="008B6306">
        <w:t xml:space="preserve"> </w:t>
      </w:r>
      <w:r w:rsidRPr="008B6306">
        <w:t>on April 2</w:t>
      </w:r>
      <w:r w:rsidR="006C2061" w:rsidRPr="008B6306">
        <w:t>0</w:t>
      </w:r>
      <w:r w:rsidR="006C2061" w:rsidRPr="008B6306">
        <w:rPr>
          <w:vertAlign w:val="superscript"/>
        </w:rPr>
        <w:t>th</w:t>
      </w:r>
      <w:r w:rsidR="006C2061" w:rsidRPr="008B6306">
        <w:t xml:space="preserve">, we must ensure that </w:t>
      </w:r>
      <w:r w:rsidR="0095012A" w:rsidRPr="008B6306">
        <w:t xml:space="preserve">our state response to the COVID-19 pandemic prioritizes </w:t>
      </w:r>
      <w:r w:rsidR="006C2061" w:rsidRPr="008B6306">
        <w:t xml:space="preserve">the mental health of California’s </w:t>
      </w:r>
      <w:r w:rsidR="00371B3F">
        <w:t xml:space="preserve">early learners, </w:t>
      </w:r>
      <w:r w:rsidR="006C2061" w:rsidRPr="008B6306">
        <w:t>students and educators</w:t>
      </w:r>
      <w:r w:rsidR="0095012A" w:rsidRPr="008B6306">
        <w:t xml:space="preserve">. </w:t>
      </w:r>
    </w:p>
    <w:p w14:paraId="3EC72549" w14:textId="77777777" w:rsidR="00E97A6B" w:rsidRPr="008B6306" w:rsidRDefault="00E97A6B" w:rsidP="005B22A5">
      <w:r w:rsidRPr="008B6306">
        <w:t xml:space="preserve"> </w:t>
      </w:r>
    </w:p>
    <w:p w14:paraId="78EE464C" w14:textId="77777777" w:rsidR="00E97A6B" w:rsidRPr="008B6306" w:rsidRDefault="00E97A6B" w:rsidP="005B22A5">
      <w:pPr>
        <w:rPr>
          <w:highlight w:val="yellow"/>
        </w:rPr>
      </w:pPr>
      <w:r w:rsidRPr="008B6306">
        <w:rPr>
          <w:highlight w:val="yellow"/>
        </w:rPr>
        <w:t>[ABOUT YOUR ORGANIZATION]</w:t>
      </w:r>
    </w:p>
    <w:p w14:paraId="40456F74" w14:textId="77777777" w:rsidR="003B0A91" w:rsidRPr="008B6306" w:rsidRDefault="00E97A6B" w:rsidP="005B22A5">
      <w:r w:rsidRPr="008B6306">
        <w:t xml:space="preserve"> </w:t>
      </w:r>
    </w:p>
    <w:p w14:paraId="7270D7D3" w14:textId="1E35EE46" w:rsidR="00DA63BE" w:rsidRDefault="009B1BD6" w:rsidP="00DA63BE">
      <w:pPr>
        <w:spacing w:line="240" w:lineRule="auto"/>
        <w:rPr>
          <w:rFonts w:eastAsia="Times New Roman"/>
          <w:color w:val="000000"/>
        </w:rPr>
      </w:pPr>
      <w:r w:rsidRPr="008B6306">
        <w:rPr>
          <w:rFonts w:eastAsia="Times New Roman"/>
          <w:color w:val="000000"/>
        </w:rPr>
        <w:t xml:space="preserve">California, and the entire country, is in the midst of a youth mental health crisis as rates of depression, suicide, and self-harm among young people have increased in recent years. </w:t>
      </w:r>
      <w:r w:rsidR="00371B3F">
        <w:t xml:space="preserve">Children under age 5 are facing </w:t>
      </w:r>
      <w:r w:rsidR="00371B3F" w:rsidRPr="005B5AF5">
        <w:t xml:space="preserve">significant mental health risks during this pandemic - at </w:t>
      </w:r>
      <w:r w:rsidR="00371B3F">
        <w:t>a critical</w:t>
      </w:r>
      <w:r w:rsidR="00371B3F" w:rsidRPr="005B5AF5">
        <w:t xml:space="preserve"> period where the brain is most rapidly developing and is </w:t>
      </w:r>
      <w:r w:rsidR="00371B3F">
        <w:t xml:space="preserve">most </w:t>
      </w:r>
      <w:r w:rsidR="00371B3F" w:rsidRPr="005B5AF5">
        <w:t xml:space="preserve">at risk from trauma and </w:t>
      </w:r>
      <w:r w:rsidR="00371B3F">
        <w:t>adverse childhood experiences</w:t>
      </w:r>
      <w:r w:rsidR="00371B3F" w:rsidRPr="005B5AF5">
        <w:t xml:space="preserve">. </w:t>
      </w:r>
      <w:r w:rsidRPr="008B6306">
        <w:rPr>
          <w:rFonts w:eastAsia="Times New Roman"/>
          <w:color w:val="000000"/>
        </w:rPr>
        <w:t xml:space="preserve">With the added stress—and for many, trauma—of this pandemic, it is </w:t>
      </w:r>
      <w:r w:rsidRPr="008B6306">
        <w:rPr>
          <w:rFonts w:eastAsia="Times New Roman"/>
          <w:color w:val="000000"/>
        </w:rPr>
        <w:lastRenderedPageBreak/>
        <w:t>even more critical to ensure that every student in California has access to mental and behavioral health services</w:t>
      </w:r>
      <w:r w:rsidR="00994734" w:rsidRPr="008B6306">
        <w:rPr>
          <w:rFonts w:eastAsia="Times New Roman"/>
          <w:color w:val="000000"/>
        </w:rPr>
        <w:t xml:space="preserve">. </w:t>
      </w:r>
    </w:p>
    <w:p w14:paraId="2CE5AFD3" w14:textId="77777777" w:rsidR="00DA63BE" w:rsidRDefault="00DA63BE" w:rsidP="00DA63BE">
      <w:pPr>
        <w:spacing w:line="240" w:lineRule="auto"/>
        <w:rPr>
          <w:rFonts w:eastAsia="Times New Roman"/>
          <w:color w:val="000000"/>
        </w:rPr>
      </w:pPr>
    </w:p>
    <w:p w14:paraId="76DB50A1" w14:textId="73D3C91A" w:rsidR="009578FD" w:rsidRPr="00923607" w:rsidRDefault="00DA63BE" w:rsidP="009236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</w:rPr>
        <w:t>This emergency funding would help equip o</w:t>
      </w:r>
      <w:r w:rsidR="009B1BD6" w:rsidRPr="008B6306">
        <w:rPr>
          <w:rFonts w:eastAsia="Times New Roman"/>
          <w:color w:val="000000"/>
        </w:rPr>
        <w:t xml:space="preserve">ur schools </w:t>
      </w:r>
      <w:r w:rsidR="00371B3F">
        <w:rPr>
          <w:rFonts w:eastAsia="Times New Roman"/>
          <w:color w:val="000000"/>
        </w:rPr>
        <w:t>and early learning centers</w:t>
      </w:r>
      <w:r>
        <w:t xml:space="preserve"> </w:t>
      </w:r>
      <w:r w:rsidR="003B0A91" w:rsidRPr="008B6306">
        <w:t xml:space="preserve">with </w:t>
      </w:r>
      <w:r w:rsidR="00112039" w:rsidRPr="008B6306">
        <w:t xml:space="preserve">additional resources and tools </w:t>
      </w:r>
      <w:r w:rsidR="009B1BD6" w:rsidRPr="008B6306">
        <w:t>in order</w:t>
      </w:r>
      <w:r w:rsidR="003B0A91" w:rsidRPr="008B6306">
        <w:t xml:space="preserve"> to </w:t>
      </w:r>
      <w:r>
        <w:t xml:space="preserve">address </w:t>
      </w:r>
      <w:r w:rsidR="003B0A91" w:rsidRPr="008B6306">
        <w:t xml:space="preserve">the impacts this crisis </w:t>
      </w:r>
      <w:r w:rsidR="00112039" w:rsidRPr="008B6306">
        <w:t xml:space="preserve">is </w:t>
      </w:r>
      <w:r w:rsidR="003B0A91" w:rsidRPr="008B6306">
        <w:t>ha</w:t>
      </w:r>
      <w:r w:rsidR="00112039" w:rsidRPr="008B6306">
        <w:t>ving</w:t>
      </w:r>
      <w:r w:rsidR="003B0A91" w:rsidRPr="008B6306">
        <w:t xml:space="preserve"> on the</w:t>
      </w:r>
      <w:r w:rsidR="00112039" w:rsidRPr="008B6306">
        <w:t xml:space="preserve"> </w:t>
      </w:r>
      <w:r w:rsidR="003B0A91" w:rsidRPr="008B6306">
        <w:t>mental health</w:t>
      </w:r>
      <w:r w:rsidR="00112039" w:rsidRPr="008B6306">
        <w:t xml:space="preserve"> of </w:t>
      </w:r>
      <w:r w:rsidR="005B22A5" w:rsidRPr="008B6306">
        <w:t>students and educators.</w:t>
      </w:r>
      <w:r w:rsidR="009B1BD6" w:rsidRPr="008B6306">
        <w:t xml:space="preserve"> </w:t>
      </w:r>
      <w:r w:rsidR="009B1BD6" w:rsidRPr="008B6306">
        <w:rPr>
          <w:rFonts w:eastAsia="Times New Roman"/>
          <w:color w:val="000000"/>
        </w:rPr>
        <w:t xml:space="preserve">Schools are essential to the social and emotional health of children, and their closure has and will continue to have far reaching implications for their health and wellbeing. </w:t>
      </w:r>
      <w:r w:rsidR="00A33EFE">
        <w:rPr>
          <w:rFonts w:eastAsia="Times New Roman"/>
          <w:color w:val="000000"/>
        </w:rPr>
        <w:t xml:space="preserve">These additional resources will help schools provide behavioral health supports to </w:t>
      </w:r>
      <w:r w:rsidR="00E93363">
        <w:rPr>
          <w:rFonts w:eastAsia="Times New Roman"/>
          <w:color w:val="000000"/>
        </w:rPr>
        <w:t xml:space="preserve">their </w:t>
      </w:r>
      <w:r w:rsidR="00A33EFE">
        <w:rPr>
          <w:rFonts w:eastAsia="Times New Roman"/>
          <w:color w:val="000000"/>
        </w:rPr>
        <w:t>students</w:t>
      </w:r>
      <w:r w:rsidR="00E93363">
        <w:rPr>
          <w:rFonts w:eastAsia="Times New Roman"/>
          <w:color w:val="000000"/>
        </w:rPr>
        <w:t xml:space="preserve">, ultimately helping </w:t>
      </w:r>
      <w:r w:rsidR="00A33EFE">
        <w:rPr>
          <w:rFonts w:eastAsia="Times New Roman"/>
          <w:color w:val="000000"/>
        </w:rPr>
        <w:t xml:space="preserve">families navigate this crisis and its aftermath. </w:t>
      </w:r>
    </w:p>
    <w:p w14:paraId="67BC9B6D" w14:textId="77777777" w:rsidR="009578FD" w:rsidRPr="008B6306" w:rsidRDefault="009578FD" w:rsidP="005B22A5"/>
    <w:p w14:paraId="33CD5EB2" w14:textId="4F6800F9" w:rsidR="003B0A91" w:rsidRPr="008B6306" w:rsidRDefault="00711BA3" w:rsidP="005B22A5">
      <w:r>
        <w:t>Of the $20 million</w:t>
      </w:r>
      <w:r w:rsidR="0096379E">
        <w:t xml:space="preserve"> requested, </w:t>
      </w:r>
      <w:r w:rsidR="003B0A91" w:rsidRPr="008B6306">
        <w:t xml:space="preserve">$19.7 million </w:t>
      </w:r>
      <w:r w:rsidR="0096379E">
        <w:t xml:space="preserve">would be allocated </w:t>
      </w:r>
      <w:r w:rsidR="003B0A91" w:rsidRPr="008B6306">
        <w:t>to school districts across the state to increas</w:t>
      </w:r>
      <w:r w:rsidR="00074B01" w:rsidRPr="008B6306">
        <w:t>e</w:t>
      </w:r>
      <w:r w:rsidR="003B0A91" w:rsidRPr="008B6306">
        <w:t xml:space="preserve"> the number of mental health professions and support personnel on campuses, contract with mental health navigation/concierge services to </w:t>
      </w:r>
      <w:r w:rsidR="00074B01" w:rsidRPr="008B6306">
        <w:t>assist</w:t>
      </w:r>
      <w:r w:rsidR="003B0A91" w:rsidRPr="008B6306">
        <w:t xml:space="preserve"> families and staff free of charge, and expand the capacity of schools to deliver mental and behavioral health services via telehealth. </w:t>
      </w:r>
      <w:r w:rsidR="00F2012B">
        <w:t xml:space="preserve">The remaining $300,000 </w:t>
      </w:r>
      <w:r w:rsidR="009578FD" w:rsidRPr="008B6306">
        <w:t xml:space="preserve">would be dedicated to </w:t>
      </w:r>
      <w:r w:rsidR="003B0A91" w:rsidRPr="008B6306">
        <w:t>implement</w:t>
      </w:r>
      <w:r w:rsidR="009578FD" w:rsidRPr="008B6306">
        <w:t xml:space="preserve">ing </w:t>
      </w:r>
      <w:r w:rsidR="003B0A91" w:rsidRPr="008B6306">
        <w:t>AB 2315 (Quirk-Silva)</w:t>
      </w:r>
      <w:r w:rsidR="00250B6D">
        <w:t xml:space="preserve"> in order to strengthen the </w:t>
      </w:r>
      <w:r w:rsidR="00371B3F">
        <w:t>availability</w:t>
      </w:r>
      <w:r w:rsidR="00250B6D">
        <w:t xml:space="preserve"> of telehealth services on school campuses</w:t>
      </w:r>
      <w:r w:rsidR="005B22A5" w:rsidRPr="008B6306">
        <w:t>.</w:t>
      </w:r>
      <w:r w:rsidR="003B0A91" w:rsidRPr="008B6306">
        <w:t xml:space="preserve"> </w:t>
      </w:r>
      <w:r w:rsidR="00C24FCC">
        <w:t>Sponsored by The Children’s Partnership and e</w:t>
      </w:r>
      <w:r w:rsidR="003B0A91" w:rsidRPr="008B6306">
        <w:t>nacted in 2018</w:t>
      </w:r>
      <w:r w:rsidR="005B22A5" w:rsidRPr="008B6306">
        <w:t xml:space="preserve">, this bill </w:t>
      </w:r>
      <w:r w:rsidR="009578FD" w:rsidRPr="008B6306">
        <w:t>direct</w:t>
      </w:r>
      <w:r w:rsidR="00421113">
        <w:t>ed</w:t>
      </w:r>
      <w:r w:rsidR="009578FD" w:rsidRPr="008B6306">
        <w:t xml:space="preserve"> the Department of Education to </w:t>
      </w:r>
      <w:r w:rsidR="003B0A91" w:rsidRPr="008B6306">
        <w:t>develop guidelines for school-based mental and behavioral health care provided via telehealth</w:t>
      </w:r>
      <w:r w:rsidR="005B22A5" w:rsidRPr="008B6306">
        <w:t>, care that is especially relevant during times of crisis like what we are experiencing with COVID-19.</w:t>
      </w:r>
    </w:p>
    <w:p w14:paraId="445AA198" w14:textId="77777777" w:rsidR="00E97A6B" w:rsidRPr="008B6306" w:rsidRDefault="00E97A6B" w:rsidP="005B22A5"/>
    <w:p w14:paraId="63F60AA6" w14:textId="285C8FEB" w:rsidR="00E97A6B" w:rsidRPr="008B6306" w:rsidRDefault="00E97A6B" w:rsidP="005B22A5">
      <w:pPr>
        <w:rPr>
          <w:highlight w:val="yellow"/>
        </w:rPr>
      </w:pPr>
      <w:r w:rsidRPr="008B6306">
        <w:rPr>
          <w:highlight w:val="yellow"/>
        </w:rPr>
        <w:t xml:space="preserve">[INSERT </w:t>
      </w:r>
      <w:r w:rsidR="009578FD" w:rsidRPr="008B6306">
        <w:rPr>
          <w:highlight w:val="yellow"/>
        </w:rPr>
        <w:t>PERSONAL IMPORTANCE</w:t>
      </w:r>
      <w:r w:rsidRPr="008B6306">
        <w:rPr>
          <w:highlight w:val="yellow"/>
        </w:rPr>
        <w:t xml:space="preserve"> AND/OR </w:t>
      </w:r>
      <w:r w:rsidR="009578FD" w:rsidRPr="008B6306">
        <w:rPr>
          <w:highlight w:val="yellow"/>
        </w:rPr>
        <w:t>STUDENT MENTAL HEALTH STORI</w:t>
      </w:r>
      <w:r w:rsidR="005B22A5" w:rsidRPr="008B6306">
        <w:rPr>
          <w:highlight w:val="yellow"/>
        </w:rPr>
        <w:t>ES</w:t>
      </w:r>
      <w:r w:rsidR="00A85EAF">
        <w:rPr>
          <w:highlight w:val="yellow"/>
        </w:rPr>
        <w:t>]</w:t>
      </w:r>
    </w:p>
    <w:p w14:paraId="7103789D" w14:textId="77777777" w:rsidR="00E97A6B" w:rsidRPr="008B6306" w:rsidRDefault="00E97A6B" w:rsidP="005B22A5">
      <w:r w:rsidRPr="008B6306">
        <w:t xml:space="preserve"> </w:t>
      </w:r>
    </w:p>
    <w:p w14:paraId="2D3717F9" w14:textId="2A2859B9" w:rsidR="00E97A6B" w:rsidRPr="008B6306" w:rsidRDefault="00E97A6B" w:rsidP="005B22A5">
      <w:r w:rsidRPr="008B6306">
        <w:t xml:space="preserve">For these reasons, </w:t>
      </w:r>
      <w:r w:rsidRPr="008B6306">
        <w:rPr>
          <w:highlight w:val="yellow"/>
        </w:rPr>
        <w:t>[</w:t>
      </w:r>
      <w:proofErr w:type="gramStart"/>
      <w:r w:rsidRPr="008B6306">
        <w:rPr>
          <w:highlight w:val="yellow"/>
        </w:rPr>
        <w:t>ORGANIZATION]</w:t>
      </w:r>
      <w:r w:rsidRPr="008B6306">
        <w:t xml:space="preserve"> </w:t>
      </w:r>
      <w:bookmarkStart w:id="1" w:name="_GoBack"/>
      <w:bookmarkEnd w:id="1"/>
      <w:proofErr w:type="gramEnd"/>
      <w:r w:rsidR="00356F7D">
        <w:t>is please</w:t>
      </w:r>
      <w:r w:rsidR="00445DA2">
        <w:t>d</w:t>
      </w:r>
      <w:r w:rsidR="00356F7D">
        <w:t xml:space="preserve"> to support and ask</w:t>
      </w:r>
      <w:r w:rsidR="00445DA2">
        <w:t>s</w:t>
      </w:r>
      <w:r w:rsidR="00356F7D">
        <w:t xml:space="preserve"> that you approve </w:t>
      </w:r>
      <w:r w:rsidR="006C2061" w:rsidRPr="008B6306">
        <w:t>the $20 million</w:t>
      </w:r>
      <w:r w:rsidR="00445DA2">
        <w:t xml:space="preserve"> request</w:t>
      </w:r>
      <w:r w:rsidR="006C2061" w:rsidRPr="008B6306">
        <w:t xml:space="preserve"> in </w:t>
      </w:r>
      <w:r w:rsidR="00356F7D">
        <w:t>SB 89 e</w:t>
      </w:r>
      <w:r w:rsidR="006C2061" w:rsidRPr="008B6306">
        <w:t xml:space="preserve">mergency </w:t>
      </w:r>
      <w:r w:rsidR="00356F7D">
        <w:t>f</w:t>
      </w:r>
      <w:r w:rsidR="006C2061" w:rsidRPr="008B6306">
        <w:t xml:space="preserve">unding for behavioral health support for students, teachers, and school staff. </w:t>
      </w:r>
    </w:p>
    <w:p w14:paraId="359F6587" w14:textId="77777777" w:rsidR="00E97A6B" w:rsidRPr="008B6306" w:rsidRDefault="00E97A6B" w:rsidP="005B22A5">
      <w:r w:rsidRPr="008B6306">
        <w:t xml:space="preserve"> </w:t>
      </w:r>
    </w:p>
    <w:p w14:paraId="3F06BD1E" w14:textId="77777777" w:rsidR="00E97A6B" w:rsidRPr="008B6306" w:rsidRDefault="00E97A6B" w:rsidP="005B22A5">
      <w:r w:rsidRPr="008B6306">
        <w:t xml:space="preserve">Sincerely, </w:t>
      </w:r>
    </w:p>
    <w:p w14:paraId="0091EFE9" w14:textId="77777777" w:rsidR="00E97A6B" w:rsidRPr="008B6306" w:rsidRDefault="00E97A6B" w:rsidP="005B22A5">
      <w:pPr>
        <w:rPr>
          <w:highlight w:val="yellow"/>
        </w:rPr>
      </w:pPr>
      <w:r w:rsidRPr="008B6306">
        <w:rPr>
          <w:highlight w:val="yellow"/>
        </w:rPr>
        <w:t>[INSERT NAME, TITLE, &amp; AFFILIATION]</w:t>
      </w:r>
    </w:p>
    <w:p w14:paraId="79AD601C" w14:textId="77777777" w:rsidR="00E97A6B" w:rsidRPr="008B6306" w:rsidRDefault="00E97A6B" w:rsidP="005B22A5">
      <w:r w:rsidRPr="008B6306">
        <w:t xml:space="preserve"> </w:t>
      </w:r>
    </w:p>
    <w:p w14:paraId="0B4D014C" w14:textId="77777777" w:rsidR="00E97A6B" w:rsidRPr="008B6306" w:rsidRDefault="00E97A6B" w:rsidP="005B22A5">
      <w:r w:rsidRPr="008B6306">
        <w:t xml:space="preserve"> </w:t>
      </w:r>
    </w:p>
    <w:p w14:paraId="243767A6" w14:textId="7384B7BB" w:rsidR="00E97A6B" w:rsidRDefault="00E97A6B" w:rsidP="005B22A5">
      <w:r w:rsidRPr="008B6306">
        <w:t xml:space="preserve">Cc:      Members, Assembly </w:t>
      </w:r>
      <w:r w:rsidR="006C2061" w:rsidRPr="008B6306">
        <w:t xml:space="preserve">Budget </w:t>
      </w:r>
      <w:r w:rsidRPr="008B6306">
        <w:t xml:space="preserve">Committee </w:t>
      </w:r>
    </w:p>
    <w:p w14:paraId="45897885" w14:textId="569D2F14" w:rsidR="008B6306" w:rsidRPr="008B6306" w:rsidRDefault="008B6306" w:rsidP="005B22A5">
      <w:r>
        <w:tab/>
        <w:t>Members, Senate Budget Committee</w:t>
      </w:r>
    </w:p>
    <w:p w14:paraId="7C901721" w14:textId="5A11B9D0" w:rsidR="00E97A6B" w:rsidRPr="008B6306" w:rsidRDefault="00E97A6B" w:rsidP="005B22A5">
      <w:pPr>
        <w:ind w:firstLine="720"/>
      </w:pPr>
      <w:proofErr w:type="spellStart"/>
      <w:r w:rsidRPr="008B6306">
        <w:t>Assemblymember</w:t>
      </w:r>
      <w:proofErr w:type="spellEnd"/>
      <w:r w:rsidRPr="008B6306">
        <w:t xml:space="preserve"> </w:t>
      </w:r>
      <w:proofErr w:type="spellStart"/>
      <w:r w:rsidR="006C2061" w:rsidRPr="008B6306">
        <w:t>Kansen</w:t>
      </w:r>
      <w:proofErr w:type="spellEnd"/>
      <w:r w:rsidR="006C2061" w:rsidRPr="008B6306">
        <w:t xml:space="preserve"> Chu</w:t>
      </w:r>
    </w:p>
    <w:p w14:paraId="3706A303" w14:textId="49F44CC6" w:rsidR="008B6306" w:rsidRPr="008B6306" w:rsidRDefault="008B6306" w:rsidP="005B22A5">
      <w:pPr>
        <w:ind w:firstLine="720"/>
      </w:pPr>
      <w:r w:rsidRPr="008B6306">
        <w:t>Tony Thurmond, State Superintendent, California Department of Education</w:t>
      </w:r>
    </w:p>
    <w:p w14:paraId="3C32272A" w14:textId="6345DAF0" w:rsidR="008B6306" w:rsidRPr="008B6306" w:rsidRDefault="008B6306" w:rsidP="005B22A5">
      <w:pPr>
        <w:ind w:firstLine="720"/>
      </w:pPr>
      <w:r w:rsidRPr="008B6306">
        <w:t xml:space="preserve">Keely Martin </w:t>
      </w:r>
      <w:proofErr w:type="spellStart"/>
      <w:r w:rsidRPr="008B6306">
        <w:t>Bosler</w:t>
      </w:r>
      <w:proofErr w:type="spellEnd"/>
      <w:r w:rsidRPr="008B6306">
        <w:t>, Director, California Department of Finance</w:t>
      </w:r>
    </w:p>
    <w:p w14:paraId="2E022256" w14:textId="77777777" w:rsidR="008B6306" w:rsidRPr="008B6306" w:rsidRDefault="008B6306" w:rsidP="005B22A5">
      <w:pPr>
        <w:ind w:firstLine="720"/>
      </w:pPr>
    </w:p>
    <w:p w14:paraId="3ED4464C" w14:textId="77777777" w:rsidR="00E97A6B" w:rsidRPr="008B6306" w:rsidRDefault="00E97A6B" w:rsidP="00E97A6B">
      <w:pPr>
        <w:ind w:firstLine="720"/>
      </w:pPr>
    </w:p>
    <w:p w14:paraId="070209CA" w14:textId="77777777" w:rsidR="00E150D4" w:rsidRPr="008B6306" w:rsidRDefault="00E150D4"/>
    <w:sectPr w:rsidR="00E150D4" w:rsidRPr="008B6306" w:rsidSect="00BA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6B"/>
    <w:rsid w:val="00074B01"/>
    <w:rsid w:val="00112039"/>
    <w:rsid w:val="00195AE1"/>
    <w:rsid w:val="001E3388"/>
    <w:rsid w:val="00250B6D"/>
    <w:rsid w:val="002E316C"/>
    <w:rsid w:val="00356F7D"/>
    <w:rsid w:val="00371B3F"/>
    <w:rsid w:val="003B0A91"/>
    <w:rsid w:val="00421113"/>
    <w:rsid w:val="00445DA2"/>
    <w:rsid w:val="00455715"/>
    <w:rsid w:val="00485B3F"/>
    <w:rsid w:val="005B22A5"/>
    <w:rsid w:val="005F6C09"/>
    <w:rsid w:val="006C2061"/>
    <w:rsid w:val="00711BA3"/>
    <w:rsid w:val="00817BED"/>
    <w:rsid w:val="008B6306"/>
    <w:rsid w:val="008F0677"/>
    <w:rsid w:val="00923607"/>
    <w:rsid w:val="0095012A"/>
    <w:rsid w:val="009578FD"/>
    <w:rsid w:val="0096379E"/>
    <w:rsid w:val="00994734"/>
    <w:rsid w:val="009B1BD6"/>
    <w:rsid w:val="00A33EFE"/>
    <w:rsid w:val="00A85EAF"/>
    <w:rsid w:val="00AB56FB"/>
    <w:rsid w:val="00B57A8F"/>
    <w:rsid w:val="00BA5BE2"/>
    <w:rsid w:val="00C0673C"/>
    <w:rsid w:val="00C24FCC"/>
    <w:rsid w:val="00DA63BE"/>
    <w:rsid w:val="00E150D4"/>
    <w:rsid w:val="00E93363"/>
    <w:rsid w:val="00E97A6B"/>
    <w:rsid w:val="00F2012B"/>
    <w:rsid w:val="00F771F5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2A94"/>
  <w15:chartTrackingRefBased/>
  <w15:docId w15:val="{96C155B0-AE07-5F4A-95F7-CCFBCEB8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7A6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6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A6B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unhideWhenUsed/>
    <w:rsid w:val="00E9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B0A9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B0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01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0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01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DBF5E404AE45889DC062E134E1D8" ma:contentTypeVersion="9" ma:contentTypeDescription="Create a new document." ma:contentTypeScope="" ma:versionID="1ee1a90f46dacabbb77cbd9032c475b7">
  <xsd:schema xmlns:xsd="http://www.w3.org/2001/XMLSchema" xmlns:xs="http://www.w3.org/2001/XMLSchema" xmlns:p="http://schemas.microsoft.com/office/2006/metadata/properties" xmlns:ns3="e9203140-4971-4b5b-bb85-1ef5073f05d0" targetNamespace="http://schemas.microsoft.com/office/2006/metadata/properties" ma:root="true" ma:fieldsID="c1064564df19df2a1b82cab4297ebc2f" ns3:_="">
    <xsd:import namespace="e9203140-4971-4b5b-bb85-1ef5073f0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3140-4971-4b5b-bb85-1ef5073f0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179E-8308-4F63-8D12-5C32526C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03140-4971-4b5b-bb85-1ef5073f0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DC989-9B3B-4F1E-BBC8-F027178B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87EC7-F880-49B8-B67D-73D3C7DA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33E758-DF4C-F04A-9AD4-774B5E7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Thornton</dc:creator>
  <cp:keywords/>
  <dc:description/>
  <cp:lastModifiedBy>Microsoft Office User</cp:lastModifiedBy>
  <cp:revision>2</cp:revision>
  <dcterms:created xsi:type="dcterms:W3CDTF">2020-05-06T18:19:00Z</dcterms:created>
  <dcterms:modified xsi:type="dcterms:W3CDTF">2020-05-06T18:19:00Z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0x010100C12EDBF5E404AE45889DC062E134E1D8</vt:lpwstr>
  </property>
</Properties>
</file>